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0A" w:rsidRDefault="001C1D0A">
      <w:r>
        <w:rPr>
          <w:noProof/>
        </w:rPr>
        <w:drawing>
          <wp:anchor distT="0" distB="0" distL="114300" distR="114300" simplePos="0" relativeHeight="251658240" behindDoc="1" locked="0" layoutInCell="1" allowOverlap="1" wp14:anchorId="5C872396" wp14:editId="476D2375">
            <wp:simplePos x="0" y="0"/>
            <wp:positionH relativeFrom="column">
              <wp:posOffset>2426970</wp:posOffset>
            </wp:positionH>
            <wp:positionV relativeFrom="paragraph">
              <wp:posOffset>0</wp:posOffset>
            </wp:positionV>
            <wp:extent cx="1000125" cy="913130"/>
            <wp:effectExtent l="0" t="0" r="9525" b="1270"/>
            <wp:wrapTight wrapText="bothSides">
              <wp:wrapPolygon edited="0">
                <wp:start x="0" y="0"/>
                <wp:lineTo x="0" y="21179"/>
                <wp:lineTo x="21394" y="21179"/>
                <wp:lineTo x="21394" y="0"/>
                <wp:lineTo x="0" y="0"/>
              </wp:wrapPolygon>
            </wp:wrapTight>
            <wp:docPr id="1" name="Picture 1" descr="Caldwell C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dwell Co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C3" w:rsidRDefault="00C14AC3">
      <w:pPr>
        <w:rPr>
          <w:sz w:val="20"/>
          <w:szCs w:val="20"/>
        </w:rPr>
      </w:pPr>
    </w:p>
    <w:p w:rsidR="00B83A65" w:rsidRPr="001C1D0A" w:rsidRDefault="00B83A65">
      <w:pPr>
        <w:rPr>
          <w:sz w:val="20"/>
          <w:szCs w:val="20"/>
        </w:rPr>
      </w:pPr>
    </w:p>
    <w:p w:rsidR="00B83A65" w:rsidRDefault="00B83A65" w:rsidP="001C1D0A">
      <w:pPr>
        <w:widowControl w:val="0"/>
        <w:jc w:val="center"/>
        <w:rPr>
          <w:rFonts w:ascii="Arial" w:hAnsi="Arial" w:cs="Arial"/>
          <w:b/>
          <w:u w:val="single"/>
        </w:rPr>
      </w:pPr>
    </w:p>
    <w:p w:rsidR="001C1D0A" w:rsidRPr="001C1D0A" w:rsidRDefault="001C1D0A" w:rsidP="001C1D0A">
      <w:pPr>
        <w:widowControl w:val="0"/>
        <w:jc w:val="center"/>
        <w:rPr>
          <w:rFonts w:ascii="Arial" w:hAnsi="Arial" w:cs="Arial"/>
        </w:rPr>
      </w:pPr>
      <w:r w:rsidRPr="001C1D0A">
        <w:rPr>
          <w:rFonts w:ascii="Arial" w:hAnsi="Arial" w:cs="Arial"/>
          <w:b/>
          <w:u w:val="single"/>
        </w:rPr>
        <w:t>Notice of</w:t>
      </w:r>
      <w:r w:rsidR="00B66B55">
        <w:rPr>
          <w:rFonts w:ascii="Arial" w:hAnsi="Arial" w:cs="Arial"/>
          <w:b/>
          <w:u w:val="single"/>
        </w:rPr>
        <w:t xml:space="preserve"> Special</w:t>
      </w:r>
      <w:r w:rsidRPr="001C1D0A">
        <w:rPr>
          <w:rFonts w:ascii="Arial" w:hAnsi="Arial" w:cs="Arial"/>
          <w:b/>
          <w:u w:val="single"/>
        </w:rPr>
        <w:t xml:space="preserve"> Meeting</w:t>
      </w:r>
    </w:p>
    <w:p w:rsidR="001C1D0A" w:rsidRPr="001C1D0A" w:rsidRDefault="001C1D0A" w:rsidP="001C1D0A">
      <w:pPr>
        <w:widowControl w:val="0"/>
        <w:jc w:val="center"/>
        <w:rPr>
          <w:rFonts w:ascii="Arial" w:hAnsi="Arial" w:cs="Arial"/>
          <w:b/>
          <w:u w:val="single"/>
        </w:rPr>
      </w:pPr>
      <w:r w:rsidRPr="001C1D0A">
        <w:rPr>
          <w:rFonts w:ascii="Arial" w:hAnsi="Arial" w:cs="Arial"/>
          <w:b/>
          <w:u w:val="single"/>
        </w:rPr>
        <w:t>Commissioners Court of Caldwell County, Texas</w:t>
      </w:r>
    </w:p>
    <w:p w:rsidR="001C1D0A" w:rsidRPr="001C1D0A" w:rsidRDefault="001C1D0A" w:rsidP="001C1D0A">
      <w:pPr>
        <w:widowControl w:val="0"/>
        <w:jc w:val="both"/>
        <w:rPr>
          <w:rFonts w:ascii="Arial" w:hAnsi="Arial" w:cs="Arial"/>
          <w:b/>
          <w:i/>
        </w:rPr>
      </w:pPr>
      <w:r w:rsidRPr="001C1D0A">
        <w:rPr>
          <w:rFonts w:ascii="Arial" w:hAnsi="Arial" w:cs="Arial"/>
          <w:b/>
          <w:i/>
        </w:rPr>
        <w:t>Notice is hereby given that a</w:t>
      </w:r>
      <w:r w:rsidR="00C07AF9">
        <w:rPr>
          <w:rFonts w:ascii="Arial" w:hAnsi="Arial" w:cs="Arial"/>
          <w:b/>
          <w:i/>
        </w:rPr>
        <w:t>n open</w:t>
      </w:r>
      <w:r w:rsidRPr="001C1D0A">
        <w:rPr>
          <w:rFonts w:ascii="Arial" w:hAnsi="Arial" w:cs="Arial"/>
          <w:b/>
          <w:i/>
        </w:rPr>
        <w:t xml:space="preserve"> meeting of the Caldwell County Commission</w:t>
      </w:r>
      <w:r w:rsidR="00A670C7">
        <w:rPr>
          <w:rFonts w:ascii="Arial" w:hAnsi="Arial" w:cs="Arial"/>
          <w:b/>
          <w:i/>
        </w:rPr>
        <w:t xml:space="preserve">ers Court will be held on the </w:t>
      </w:r>
      <w:r w:rsidR="00B66B55">
        <w:rPr>
          <w:rFonts w:ascii="Arial" w:hAnsi="Arial" w:cs="Arial"/>
          <w:b/>
          <w:i/>
        </w:rPr>
        <w:t>25th</w:t>
      </w:r>
      <w:r w:rsidRPr="001C1D0A">
        <w:rPr>
          <w:rFonts w:ascii="Arial" w:hAnsi="Arial" w:cs="Arial"/>
          <w:b/>
          <w:i/>
        </w:rPr>
        <w:t xml:space="preserve"> day of </w:t>
      </w:r>
      <w:r w:rsidR="000A124D">
        <w:rPr>
          <w:rFonts w:ascii="Arial" w:hAnsi="Arial" w:cs="Arial"/>
          <w:b/>
          <w:i/>
        </w:rPr>
        <w:t>February</w:t>
      </w:r>
      <w:r w:rsidRPr="001C1D0A">
        <w:rPr>
          <w:rFonts w:ascii="Arial" w:hAnsi="Arial" w:cs="Arial"/>
          <w:b/>
          <w:i/>
        </w:rPr>
        <w:t>, 2015 at 9:00 A.M. in the 2</w:t>
      </w:r>
      <w:r w:rsidRPr="001C1D0A">
        <w:rPr>
          <w:rFonts w:ascii="Arial" w:hAnsi="Arial" w:cs="Arial"/>
          <w:b/>
          <w:i/>
          <w:vertAlign w:val="superscript"/>
        </w:rPr>
        <w:t>nd</w:t>
      </w:r>
      <w:r w:rsidRPr="001C1D0A">
        <w:rPr>
          <w:rFonts w:ascii="Arial" w:hAnsi="Arial" w:cs="Arial"/>
          <w:b/>
          <w:i/>
        </w:rPr>
        <w:t xml:space="preserve"> Floor Courtroom, Caldwell County Courthouse located at 110 S. Main Street, Lockhart, Texas at which time the following subjects will be discussed, considered, passed or adopted, to wit:</w:t>
      </w:r>
    </w:p>
    <w:p w:rsidR="001C1D0A" w:rsidRPr="001C1D0A" w:rsidRDefault="001C1D0A" w:rsidP="001C1D0A">
      <w:pPr>
        <w:widowControl w:val="0"/>
        <w:ind w:left="720" w:hanging="720"/>
        <w:jc w:val="both"/>
        <w:rPr>
          <w:rFonts w:ascii="Arial" w:hAnsi="Arial" w:cs="Arial"/>
        </w:rPr>
      </w:pPr>
      <w:r w:rsidRPr="001C1D0A">
        <w:rPr>
          <w:rFonts w:ascii="Arial" w:hAnsi="Arial" w:cs="Arial"/>
        </w:rPr>
        <w:t>Note:</w:t>
      </w:r>
      <w:r w:rsidRPr="001C1D0A">
        <w:rPr>
          <w:rFonts w:ascii="Arial" w:hAnsi="Arial" w:cs="Arial"/>
        </w:rPr>
        <w:tab/>
        <w:t xml:space="preserve">Commissioners Court Meeting packets are prepared several days prior to each meeting.  This information is reviewed and studied by the Court members, eliminating lengthy discussions </w:t>
      </w:r>
      <w:r w:rsidR="00B83A65">
        <w:rPr>
          <w:rFonts w:ascii="Arial" w:hAnsi="Arial" w:cs="Arial"/>
        </w:rPr>
        <w:t xml:space="preserve">to gain a basic understanding. </w:t>
      </w:r>
      <w:r w:rsidRPr="001C1D0A">
        <w:rPr>
          <w:rFonts w:ascii="Arial" w:hAnsi="Arial" w:cs="Arial"/>
        </w:rPr>
        <w:t>Timely action and short discussion on agenda items does not reflect lack of thought or analysis on the part of the Court.</w:t>
      </w:r>
    </w:p>
    <w:p w:rsidR="001C1D0A" w:rsidRPr="001C1D0A" w:rsidRDefault="001C1D0A" w:rsidP="001C1D0A">
      <w:pPr>
        <w:widowControl w:val="0"/>
        <w:ind w:left="720"/>
        <w:jc w:val="both"/>
        <w:rPr>
          <w:rFonts w:ascii="Arial" w:hAnsi="Arial" w:cs="Arial"/>
        </w:rPr>
      </w:pPr>
      <w:r w:rsidRPr="001C1D0A">
        <w:rPr>
          <w:rFonts w:ascii="Arial" w:hAnsi="Arial" w:cs="Arial"/>
        </w:rPr>
        <w:t>Start times for regular agenda items are tentative; some items may be held earlier or later than the scheduled time.</w:t>
      </w:r>
    </w:p>
    <w:p w:rsidR="00B67E68" w:rsidRDefault="001C1D0A" w:rsidP="004E79F5">
      <w:pPr>
        <w:widowControl w:val="0"/>
        <w:ind w:left="720"/>
        <w:jc w:val="both"/>
        <w:rPr>
          <w:rFonts w:ascii="Arial" w:hAnsi="Arial" w:cs="Arial"/>
        </w:rPr>
      </w:pPr>
      <w:r w:rsidRPr="001C1D0A">
        <w:rPr>
          <w:rFonts w:ascii="Arial" w:hAnsi="Arial" w:cs="Arial"/>
        </w:rPr>
        <w:t>For the convenience and comfort of members of the public and Caldwell County officials and employees, the Commissioners Court may take a recess from 10:30-10:45 a.m. and from noon to 1:30 p.m.</w:t>
      </w:r>
    </w:p>
    <w:p w:rsidR="00B67E68" w:rsidRDefault="00B67E68" w:rsidP="00B67E68">
      <w:pPr>
        <w:widowControl w:val="0"/>
        <w:ind w:left="720"/>
        <w:jc w:val="center"/>
        <w:rPr>
          <w:rFonts w:ascii="Arial" w:hAnsi="Arial" w:cs="Arial"/>
        </w:rPr>
      </w:pPr>
      <w:r>
        <w:rPr>
          <w:rFonts w:ascii="Arial" w:hAnsi="Arial" w:cs="Arial"/>
          <w:b/>
          <w:u w:val="single"/>
        </w:rPr>
        <w:t>Agenda</w:t>
      </w:r>
    </w:p>
    <w:p w:rsidR="00B67E68" w:rsidRPr="00B83A65" w:rsidRDefault="00B67E68" w:rsidP="009C4EB6">
      <w:pPr>
        <w:widowControl w:val="0"/>
        <w:ind w:left="2160" w:hanging="2160"/>
        <w:rPr>
          <w:rFonts w:ascii="Arial" w:hAnsi="Arial" w:cs="Arial"/>
          <w:b/>
        </w:rPr>
      </w:pPr>
      <w:r w:rsidRPr="00787C60">
        <w:rPr>
          <w:rFonts w:ascii="Arial" w:hAnsi="Arial" w:cs="Arial"/>
          <w:b/>
        </w:rPr>
        <w:t>Call Meeting to Order.</w:t>
      </w:r>
    </w:p>
    <w:p w:rsidR="00B67E68" w:rsidRDefault="00B66B55" w:rsidP="009C4EB6">
      <w:pPr>
        <w:widowControl w:val="0"/>
        <w:ind w:left="2160" w:hanging="2160"/>
        <w:jc w:val="both"/>
        <w:rPr>
          <w:rFonts w:ascii="Arial" w:hAnsi="Arial" w:cs="Arial"/>
        </w:rPr>
      </w:pPr>
      <w:r>
        <w:rPr>
          <w:rFonts w:ascii="Arial" w:hAnsi="Arial" w:cs="Arial"/>
          <w:b/>
        </w:rPr>
        <w:t>2015.02.25.01</w:t>
      </w:r>
      <w:r w:rsidR="00F040E7" w:rsidRPr="00787C60">
        <w:rPr>
          <w:rFonts w:ascii="Arial" w:hAnsi="Arial" w:cs="Arial"/>
          <w:b/>
        </w:rPr>
        <w:t xml:space="preserve"> </w:t>
      </w:r>
      <w:r w:rsidR="009C4EB6">
        <w:rPr>
          <w:rFonts w:ascii="Arial" w:hAnsi="Arial" w:cs="Arial"/>
          <w:b/>
        </w:rPr>
        <w:t xml:space="preserve">     </w:t>
      </w:r>
      <w:r w:rsidR="00F040E7" w:rsidRPr="00787C60">
        <w:rPr>
          <w:rFonts w:ascii="Arial" w:hAnsi="Arial" w:cs="Arial"/>
          <w:b/>
        </w:rPr>
        <w:t>Pledge</w:t>
      </w:r>
      <w:r w:rsidR="00787C60" w:rsidRPr="00787C60">
        <w:rPr>
          <w:rFonts w:ascii="Arial" w:hAnsi="Arial" w:cs="Arial"/>
          <w:b/>
        </w:rPr>
        <w:t xml:space="preserve"> of Allegiance to the Flags.</w:t>
      </w:r>
      <w:r w:rsidR="00787C60">
        <w:rPr>
          <w:rFonts w:ascii="Arial" w:hAnsi="Arial" w:cs="Arial"/>
        </w:rPr>
        <w:t xml:space="preserve"> (Texas Pledge: Honor the Texas </w:t>
      </w:r>
      <w:r w:rsidR="0068250B">
        <w:rPr>
          <w:rFonts w:ascii="Arial" w:hAnsi="Arial" w:cs="Arial"/>
        </w:rPr>
        <w:t xml:space="preserve"> </w:t>
      </w:r>
      <w:r w:rsidR="00067559">
        <w:rPr>
          <w:rFonts w:ascii="Arial" w:hAnsi="Arial" w:cs="Arial"/>
        </w:rPr>
        <w:t xml:space="preserve">                        </w:t>
      </w:r>
      <w:r w:rsidR="00787C60">
        <w:rPr>
          <w:rFonts w:ascii="Arial" w:hAnsi="Arial" w:cs="Arial"/>
        </w:rPr>
        <w:t>Flag; I pledge allegiance to thee, Texas, one state under God, one and indivisible).</w:t>
      </w:r>
      <w:r w:rsidR="00B67E68">
        <w:rPr>
          <w:rFonts w:ascii="Arial" w:hAnsi="Arial" w:cs="Arial"/>
        </w:rPr>
        <w:t xml:space="preserve">  </w:t>
      </w:r>
    </w:p>
    <w:p w:rsidR="00787C60" w:rsidRPr="00CF4208" w:rsidRDefault="00B66B55" w:rsidP="009C4EB6">
      <w:pPr>
        <w:widowControl w:val="0"/>
        <w:ind w:left="2160" w:hanging="2160"/>
        <w:jc w:val="both"/>
        <w:rPr>
          <w:rFonts w:ascii="Arial" w:hAnsi="Arial" w:cs="Arial"/>
          <w:b/>
        </w:rPr>
      </w:pPr>
      <w:r>
        <w:rPr>
          <w:rFonts w:ascii="Arial" w:hAnsi="Arial" w:cs="Arial"/>
          <w:b/>
        </w:rPr>
        <w:t>2015.02.25.02</w:t>
      </w:r>
      <w:r w:rsidR="00F040E7" w:rsidRPr="00787C60">
        <w:rPr>
          <w:rFonts w:ascii="Arial" w:hAnsi="Arial" w:cs="Arial"/>
          <w:b/>
        </w:rPr>
        <w:t xml:space="preserve"> </w:t>
      </w:r>
      <w:r w:rsidR="00CF4208">
        <w:rPr>
          <w:rFonts w:ascii="Arial" w:hAnsi="Arial" w:cs="Arial"/>
          <w:b/>
        </w:rPr>
        <w:t xml:space="preserve">      </w:t>
      </w:r>
      <w:r>
        <w:rPr>
          <w:rFonts w:ascii="Arial" w:hAnsi="Arial" w:cs="Arial"/>
          <w:b/>
        </w:rPr>
        <w:t xml:space="preserve">Discussion/Action </w:t>
      </w:r>
      <w:r w:rsidR="00CF4208">
        <w:rPr>
          <w:rFonts w:ascii="Arial" w:hAnsi="Arial" w:cs="Arial"/>
        </w:rPr>
        <w:t>to canvas the February 17</w:t>
      </w:r>
      <w:r w:rsidR="00CF4208" w:rsidRPr="00CF4208">
        <w:rPr>
          <w:rFonts w:ascii="Arial" w:hAnsi="Arial" w:cs="Arial"/>
          <w:vertAlign w:val="superscript"/>
        </w:rPr>
        <w:t>th</w:t>
      </w:r>
      <w:r w:rsidR="00CF4208">
        <w:rPr>
          <w:rFonts w:ascii="Arial" w:hAnsi="Arial" w:cs="Arial"/>
        </w:rPr>
        <w:t xml:space="preserve">, 2015 Special Run-off Election results. Cost: None. </w:t>
      </w:r>
      <w:r w:rsidR="00CF4208" w:rsidRPr="00CF4208">
        <w:rPr>
          <w:rFonts w:ascii="Arial" w:hAnsi="Arial" w:cs="Arial"/>
          <w:b/>
        </w:rPr>
        <w:t>Speaker: Judge Schawe/Pamela Ohlendorf. Backup 1.</w:t>
      </w:r>
    </w:p>
    <w:p w:rsidR="00CC7F5C" w:rsidRDefault="006A0C4A" w:rsidP="00D46827">
      <w:pPr>
        <w:widowControl w:val="0"/>
        <w:spacing w:line="240" w:lineRule="auto"/>
        <w:ind w:left="2160" w:hanging="2160"/>
        <w:jc w:val="both"/>
        <w:rPr>
          <w:rFonts w:ascii="Arial" w:hAnsi="Arial" w:cs="Arial"/>
          <w:b/>
        </w:rPr>
      </w:pPr>
      <w:r>
        <w:rPr>
          <w:rFonts w:ascii="Arial" w:hAnsi="Arial" w:cs="Arial"/>
          <w:b/>
        </w:rPr>
        <w:t>2015.02.</w:t>
      </w:r>
      <w:r w:rsidR="00626FBC">
        <w:rPr>
          <w:rFonts w:ascii="Arial" w:hAnsi="Arial" w:cs="Arial"/>
          <w:b/>
        </w:rPr>
        <w:t>2</w:t>
      </w:r>
      <w:r w:rsidR="00B66B55">
        <w:rPr>
          <w:rFonts w:ascii="Arial" w:hAnsi="Arial" w:cs="Arial"/>
          <w:b/>
        </w:rPr>
        <w:t>5.03</w:t>
      </w:r>
      <w:r w:rsidR="00CB523A">
        <w:rPr>
          <w:rFonts w:ascii="Arial" w:hAnsi="Arial" w:cs="Arial"/>
          <w:b/>
        </w:rPr>
        <w:tab/>
        <w:t>Adjournment.</w:t>
      </w:r>
    </w:p>
    <w:p w:rsidR="00626FBC" w:rsidRDefault="00626FBC" w:rsidP="00D46827">
      <w:pPr>
        <w:widowControl w:val="0"/>
        <w:spacing w:line="240" w:lineRule="auto"/>
        <w:ind w:left="2160" w:hanging="2160"/>
        <w:jc w:val="both"/>
        <w:rPr>
          <w:rFonts w:ascii="Arial" w:hAnsi="Arial" w:cs="Arial"/>
          <w:b/>
        </w:rPr>
      </w:pPr>
    </w:p>
    <w:p w:rsidR="009A7EB3" w:rsidRDefault="009A7EB3" w:rsidP="00D46827">
      <w:pPr>
        <w:widowControl w:val="0"/>
        <w:spacing w:line="240" w:lineRule="auto"/>
        <w:ind w:left="2160" w:hanging="2160"/>
        <w:jc w:val="both"/>
        <w:rPr>
          <w:rFonts w:ascii="Arial" w:hAnsi="Arial" w:cs="Arial"/>
          <w:b/>
        </w:rPr>
      </w:pPr>
    </w:p>
    <w:p w:rsidR="008447E8" w:rsidRDefault="008447E8" w:rsidP="00D46827">
      <w:pPr>
        <w:widowControl w:val="0"/>
        <w:spacing w:line="240" w:lineRule="auto"/>
        <w:ind w:left="2160" w:hanging="2160"/>
        <w:jc w:val="both"/>
        <w:rPr>
          <w:rFonts w:ascii="Arial" w:hAnsi="Arial" w:cs="Arial"/>
          <w:b/>
        </w:rPr>
      </w:pPr>
    </w:p>
    <w:p w:rsidR="008447E8" w:rsidRDefault="008447E8" w:rsidP="00D46827">
      <w:pPr>
        <w:widowControl w:val="0"/>
        <w:spacing w:line="240" w:lineRule="auto"/>
        <w:ind w:left="2160" w:hanging="2160"/>
        <w:jc w:val="both"/>
        <w:rPr>
          <w:rFonts w:ascii="Arial" w:hAnsi="Arial" w:cs="Arial"/>
          <w:b/>
        </w:rPr>
      </w:pPr>
      <w:bookmarkStart w:id="0" w:name="_GoBack"/>
      <w:bookmarkEnd w:id="0"/>
    </w:p>
    <w:p w:rsidR="00B83A65" w:rsidRDefault="00B83A65" w:rsidP="00B83A65">
      <w:pPr>
        <w:widowControl w:val="0"/>
        <w:spacing w:after="0" w:line="240" w:lineRule="auto"/>
        <w:jc w:val="both"/>
        <w:rPr>
          <w:rFonts w:ascii="Arial" w:hAnsi="Arial" w:cs="Arial"/>
          <w:sz w:val="17"/>
          <w:szCs w:val="17"/>
        </w:rPr>
      </w:pPr>
      <w:r w:rsidRPr="00547300">
        <w:rPr>
          <w:rFonts w:ascii="Arial" w:hAnsi="Arial" w:cs="Arial"/>
          <w:b/>
          <w:bCs/>
          <w:vanish/>
          <w:sz w:val="17"/>
          <w:szCs w:val="17"/>
        </w:rPr>
        <w:lastRenderedPageBreak/>
        <w:cr/>
        <w:t xml:space="preserve">  approve ag/Soda Machine Collection Report - Larry dwell County Treasurer, Lori Rangel by the County Treasurers'</w:t>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b/>
          <w:bCs/>
          <w:vanish/>
          <w:sz w:val="17"/>
          <w:szCs w:val="17"/>
        </w:rPr>
        <w:pgNum/>
      </w:r>
      <w:r w:rsidRPr="00547300">
        <w:rPr>
          <w:rFonts w:ascii="Arial" w:hAnsi="Arial" w:cs="Arial"/>
          <w:sz w:val="17"/>
          <w:szCs w:val="17"/>
        </w:rPr>
        <w:t>As authorized by</w:t>
      </w:r>
      <w:r w:rsidR="005366F5">
        <w:rPr>
          <w:rFonts w:ascii="Arial" w:hAnsi="Arial" w:cs="Arial"/>
          <w:sz w:val="17"/>
          <w:szCs w:val="17"/>
        </w:rPr>
        <w:t xml:space="preserve"> Chapter 551 of</w:t>
      </w:r>
      <w:r w:rsidRPr="00547300">
        <w:rPr>
          <w:rFonts w:ascii="Arial" w:hAnsi="Arial" w:cs="Arial"/>
          <w:sz w:val="17"/>
          <w:szCs w:val="17"/>
        </w:rPr>
        <w:t xml:space="preserve"> the Texas Gov</w:t>
      </w:r>
      <w:r w:rsidR="008A540C">
        <w:rPr>
          <w:rFonts w:ascii="Arial" w:hAnsi="Arial" w:cs="Arial"/>
          <w:sz w:val="17"/>
          <w:szCs w:val="17"/>
        </w:rPr>
        <w:t>ernment Code, the Commissioners Court of Caldwell</w:t>
      </w:r>
      <w:r w:rsidRPr="00547300">
        <w:rPr>
          <w:rFonts w:ascii="Arial" w:hAnsi="Arial" w:cs="Arial"/>
          <w:sz w:val="17"/>
          <w:szCs w:val="17"/>
        </w:rPr>
        <w:t xml:space="preserve"> County, Texas reserves the right to adjourn into Executive Session at any time during the course of this meeting to discuss any of the matters listed above</w:t>
      </w:r>
      <w:r w:rsidR="008A540C">
        <w:rPr>
          <w:rFonts w:ascii="Arial" w:hAnsi="Arial" w:cs="Arial"/>
          <w:sz w:val="17"/>
          <w:szCs w:val="17"/>
        </w:rPr>
        <w:t xml:space="preserve"> The Court may adjourn for matters that</w:t>
      </w:r>
      <w:r w:rsidRPr="00547300">
        <w:rPr>
          <w:rFonts w:ascii="Arial" w:hAnsi="Arial" w:cs="Arial"/>
          <w:sz w:val="17"/>
          <w:szCs w:val="17"/>
        </w:rPr>
        <w:t xml:space="preserve"> may relate to Texas Government Code Section 551.071(1) (Consultation with Attorney about pending or contemplated litigation or settlement offers);</w:t>
      </w:r>
    </w:p>
    <w:p w:rsidR="00B83A65" w:rsidRPr="00547300" w:rsidRDefault="00B83A65" w:rsidP="00B83A65">
      <w:pPr>
        <w:widowControl w:val="0"/>
        <w:spacing w:after="0" w:line="240" w:lineRule="auto"/>
        <w:jc w:val="both"/>
        <w:rPr>
          <w:rFonts w:ascii="Arial" w:hAnsi="Arial" w:cs="Arial"/>
          <w:sz w:val="17"/>
          <w:szCs w:val="17"/>
        </w:rPr>
      </w:pPr>
      <w:r w:rsidRPr="00547300">
        <w:rPr>
          <w:rFonts w:ascii="Arial" w:hAnsi="Arial" w:cs="Arial"/>
          <w:sz w:val="17"/>
          <w:szCs w:val="17"/>
        </w:rPr>
        <w:t>Texas Government Code Section 551.071(2) (Consultation with Attorney when the Attorney’s obligations under the Texas Disciplinary Rules of Professional Conduct of the State Bar of Texas conflicts with Chapter 551 of the Texas Government Code);</w:t>
      </w:r>
    </w:p>
    <w:p w:rsidR="00B83A65" w:rsidRPr="00547300" w:rsidRDefault="00B83A65" w:rsidP="00B83A65">
      <w:pPr>
        <w:widowControl w:val="0"/>
        <w:tabs>
          <w:tab w:val="left" w:pos="-115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17"/>
          <w:szCs w:val="17"/>
        </w:rPr>
      </w:pPr>
      <w:r w:rsidRPr="00547300">
        <w:rPr>
          <w:rFonts w:ascii="Arial" w:hAnsi="Arial" w:cs="Arial"/>
          <w:sz w:val="17"/>
          <w:szCs w:val="17"/>
        </w:rPr>
        <w:t>Texas Government Code Section 551.072 (Deliberations about Real Property); Texas Government Code Section 551.073 (Deliberations about Gifts and Donations); Texas Government Code Section 551.074 (Personnel Matters); Texas Government Code Section 551.0745 (Deliberations about a County Advisory Body); Texas Government Code Section 551.076 (Deliberations about Security Devices); and Texas Government Code Section 551.087 (Economic Development Negotiations).</w:t>
      </w:r>
    </w:p>
    <w:p w:rsidR="00B83A65" w:rsidRPr="00547300" w:rsidRDefault="00B83A65" w:rsidP="00D46827">
      <w:pPr>
        <w:widowControl w:val="0"/>
        <w:tabs>
          <w:tab w:val="left" w:pos="-115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sz w:val="17"/>
          <w:szCs w:val="17"/>
        </w:rPr>
      </w:pPr>
      <w:r w:rsidRPr="00547300">
        <w:rPr>
          <w:rFonts w:ascii="Arial" w:hAnsi="Arial" w:cs="Arial"/>
          <w:sz w:val="17"/>
          <w:szCs w:val="17"/>
        </w:rPr>
        <w:t>In the event that the Court adjourns into Executive Session, the Court will announce under what section of the Texas G</w:t>
      </w:r>
      <w:r w:rsidR="008A540C">
        <w:rPr>
          <w:rFonts w:ascii="Arial" w:hAnsi="Arial" w:cs="Arial"/>
          <w:sz w:val="17"/>
          <w:szCs w:val="17"/>
        </w:rPr>
        <w:t>overnment Code the Commissioner</w:t>
      </w:r>
      <w:r w:rsidRPr="00547300">
        <w:rPr>
          <w:rFonts w:ascii="Arial" w:hAnsi="Arial" w:cs="Arial"/>
          <w:sz w:val="17"/>
          <w:szCs w:val="17"/>
        </w:rPr>
        <w:t xml:space="preserve">s Court is using as </w:t>
      </w:r>
      <w:r w:rsidR="00CC7F5C" w:rsidRPr="00547300">
        <w:rPr>
          <w:rFonts w:ascii="Arial" w:hAnsi="Arial" w:cs="Arial"/>
          <w:sz w:val="17"/>
          <w:szCs w:val="17"/>
        </w:rPr>
        <w:t>its</w:t>
      </w:r>
      <w:r w:rsidRPr="00547300">
        <w:rPr>
          <w:rFonts w:ascii="Arial" w:hAnsi="Arial" w:cs="Arial"/>
          <w:sz w:val="17"/>
          <w:szCs w:val="17"/>
        </w:rPr>
        <w:t xml:space="preserve"> authority to enter into an Executive Session. The meeting facility is wheelchair accessible and accessible parking spaces are available.  Request for accommodations or interpretive services must be made 48 hours prior to this meeting.  Please contact the County Judge’s office at 5</w:t>
      </w:r>
      <w:r w:rsidR="005366F5">
        <w:rPr>
          <w:rFonts w:ascii="Arial" w:hAnsi="Arial" w:cs="Arial"/>
          <w:sz w:val="17"/>
          <w:szCs w:val="17"/>
        </w:rPr>
        <w:t>12</w:t>
      </w:r>
      <w:r w:rsidRPr="00547300">
        <w:rPr>
          <w:rFonts w:ascii="Arial" w:hAnsi="Arial" w:cs="Arial"/>
          <w:sz w:val="17"/>
          <w:szCs w:val="17"/>
        </w:rPr>
        <w:t>-398-1808 for further information.</w:t>
      </w:r>
    </w:p>
    <w:p w:rsidR="00B83A65" w:rsidRPr="00CC5786" w:rsidRDefault="005366F5" w:rsidP="00CC5786">
      <w:pPr>
        <w:widowControl w:val="0"/>
        <w:tabs>
          <w:tab w:val="left" w:pos="-115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Arial" w:hAnsi="Arial" w:cs="Arial"/>
          <w:sz w:val="17"/>
          <w:szCs w:val="17"/>
        </w:rPr>
      </w:pPr>
      <w:r>
        <w:rPr>
          <w:rFonts w:ascii="Arial" w:hAnsi="Arial" w:cs="Arial"/>
          <w:sz w:val="17"/>
          <w:szCs w:val="17"/>
        </w:rPr>
        <w:t>w</w:t>
      </w:r>
      <w:r w:rsidR="00B83A65" w:rsidRPr="00547300">
        <w:rPr>
          <w:rFonts w:ascii="Arial" w:hAnsi="Arial" w:cs="Arial"/>
          <w:sz w:val="17"/>
          <w:szCs w:val="17"/>
        </w:rPr>
        <w:t>ww.co.caldwell.tx.us</w:t>
      </w:r>
    </w:p>
    <w:sectPr w:rsidR="00B83A65" w:rsidRPr="00CC5786" w:rsidSect="00915CAF">
      <w:foot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09" w:rsidRDefault="00E52709" w:rsidP="00787C60">
      <w:pPr>
        <w:spacing w:after="0" w:line="240" w:lineRule="auto"/>
      </w:pPr>
      <w:r>
        <w:separator/>
      </w:r>
    </w:p>
  </w:endnote>
  <w:endnote w:type="continuationSeparator" w:id="0">
    <w:p w:rsidR="00E52709" w:rsidRDefault="00E52709" w:rsidP="0078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78123"/>
      <w:docPartObj>
        <w:docPartGallery w:val="Page Numbers (Bottom of Page)"/>
        <w:docPartUnique/>
      </w:docPartObj>
    </w:sdtPr>
    <w:sdtEndPr>
      <w:rPr>
        <w:noProof/>
      </w:rPr>
    </w:sdtEndPr>
    <w:sdtContent>
      <w:p w:rsidR="002746F2" w:rsidRDefault="002746F2">
        <w:pPr>
          <w:pStyle w:val="Footer"/>
          <w:jc w:val="right"/>
        </w:pPr>
        <w:r>
          <w:fldChar w:fldCharType="begin"/>
        </w:r>
        <w:r>
          <w:instrText xml:space="preserve"> PAGE   \* MERGEFORMAT </w:instrText>
        </w:r>
        <w:r>
          <w:fldChar w:fldCharType="separate"/>
        </w:r>
        <w:r w:rsidR="008447E8">
          <w:rPr>
            <w:noProof/>
          </w:rPr>
          <w:t>2</w:t>
        </w:r>
        <w:r>
          <w:rPr>
            <w:noProof/>
          </w:rPr>
          <w:fldChar w:fldCharType="end"/>
        </w:r>
      </w:p>
    </w:sdtContent>
  </w:sdt>
  <w:p w:rsidR="002746F2" w:rsidRDefault="0027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09" w:rsidRDefault="00E52709" w:rsidP="00787C60">
      <w:pPr>
        <w:spacing w:after="0" w:line="240" w:lineRule="auto"/>
      </w:pPr>
      <w:r>
        <w:separator/>
      </w:r>
    </w:p>
  </w:footnote>
  <w:footnote w:type="continuationSeparator" w:id="0">
    <w:p w:rsidR="00E52709" w:rsidRDefault="00E52709" w:rsidP="00787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6C"/>
    <w:multiLevelType w:val="multilevel"/>
    <w:tmpl w:val="8CA64366"/>
    <w:lvl w:ilvl="0">
      <w:start w:val="2015"/>
      <w:numFmt w:val="decimal"/>
      <w:lvlText w:val="%1"/>
      <w:lvlJc w:val="left"/>
      <w:pPr>
        <w:ind w:left="1380" w:hanging="1380"/>
      </w:pPr>
      <w:rPr>
        <w:rFonts w:hint="default"/>
      </w:rPr>
    </w:lvl>
    <w:lvl w:ilvl="1">
      <w:start w:val="1"/>
      <w:numFmt w:val="decimalZero"/>
      <w:lvlText w:val="%1.%2"/>
      <w:lvlJc w:val="left"/>
      <w:pPr>
        <w:ind w:left="1620" w:hanging="1380"/>
      </w:pPr>
      <w:rPr>
        <w:rFonts w:hint="default"/>
      </w:rPr>
    </w:lvl>
    <w:lvl w:ilvl="2">
      <w:start w:val="20"/>
      <w:numFmt w:val="decimal"/>
      <w:lvlText w:val="%1.%2.%3"/>
      <w:lvlJc w:val="left"/>
      <w:pPr>
        <w:ind w:left="1860" w:hanging="1380"/>
      </w:pPr>
      <w:rPr>
        <w:rFonts w:hint="default"/>
      </w:rPr>
    </w:lvl>
    <w:lvl w:ilvl="3">
      <w:start w:val="6"/>
      <w:numFmt w:val="decimalZero"/>
      <w:lvlText w:val="%1.%2.%3.%4"/>
      <w:lvlJc w:val="left"/>
      <w:pPr>
        <w:ind w:left="2100" w:hanging="1380"/>
      </w:pPr>
      <w:rPr>
        <w:rFonts w:hint="default"/>
      </w:rPr>
    </w:lvl>
    <w:lvl w:ilvl="4">
      <w:start w:val="1"/>
      <w:numFmt w:val="decimal"/>
      <w:lvlText w:val="%1.%2.%3.%4.%5"/>
      <w:lvlJc w:val="left"/>
      <w:pPr>
        <w:ind w:left="2340" w:hanging="13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nsid w:val="2FB15404"/>
    <w:multiLevelType w:val="multilevel"/>
    <w:tmpl w:val="C4A8F244"/>
    <w:lvl w:ilvl="0">
      <w:start w:val="2015"/>
      <w:numFmt w:val="decimal"/>
      <w:lvlText w:val="%1"/>
      <w:lvlJc w:val="left"/>
      <w:pPr>
        <w:ind w:left="1380" w:hanging="1380"/>
      </w:pPr>
      <w:rPr>
        <w:rFonts w:hint="default"/>
      </w:rPr>
    </w:lvl>
    <w:lvl w:ilvl="1">
      <w:start w:val="1"/>
      <w:numFmt w:val="decimalZero"/>
      <w:lvlText w:val="%1.%2"/>
      <w:lvlJc w:val="left"/>
      <w:pPr>
        <w:ind w:left="1620" w:hanging="1380"/>
      </w:pPr>
      <w:rPr>
        <w:rFonts w:hint="default"/>
      </w:rPr>
    </w:lvl>
    <w:lvl w:ilvl="2">
      <w:start w:val="20"/>
      <w:numFmt w:val="decimal"/>
      <w:lvlText w:val="%1.%2.%3"/>
      <w:lvlJc w:val="left"/>
      <w:pPr>
        <w:ind w:left="1860" w:hanging="1380"/>
      </w:pPr>
      <w:rPr>
        <w:rFonts w:hint="default"/>
      </w:rPr>
    </w:lvl>
    <w:lvl w:ilvl="3">
      <w:start w:val="10"/>
      <w:numFmt w:val="decimal"/>
      <w:lvlText w:val="%1.%2.%3.%4"/>
      <w:lvlJc w:val="left"/>
      <w:pPr>
        <w:ind w:left="2100" w:hanging="1380"/>
      </w:pPr>
      <w:rPr>
        <w:rFonts w:hint="default"/>
      </w:rPr>
    </w:lvl>
    <w:lvl w:ilvl="4">
      <w:start w:val="1"/>
      <w:numFmt w:val="decimal"/>
      <w:lvlText w:val="%1.%2.%3.%4.%5"/>
      <w:lvlJc w:val="left"/>
      <w:pPr>
        <w:ind w:left="2340" w:hanging="1380"/>
      </w:pPr>
      <w:rPr>
        <w:rFonts w:hint="default"/>
      </w:rPr>
    </w:lvl>
    <w:lvl w:ilvl="5">
      <w:start w:val="1"/>
      <w:numFmt w:val="decimal"/>
      <w:lvlText w:val="%1.%2.%3.%4.%5.%6"/>
      <w:lvlJc w:val="left"/>
      <w:pPr>
        <w:ind w:left="2580" w:hanging="13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3FBE1914"/>
    <w:multiLevelType w:val="multilevel"/>
    <w:tmpl w:val="0EF65C70"/>
    <w:lvl w:ilvl="0">
      <w:start w:val="2015"/>
      <w:numFmt w:val="decimal"/>
      <w:lvlText w:val="%1"/>
      <w:lvlJc w:val="left"/>
      <w:pPr>
        <w:ind w:left="1530" w:hanging="1530"/>
      </w:pPr>
      <w:rPr>
        <w:rFonts w:hint="default"/>
      </w:rPr>
    </w:lvl>
    <w:lvl w:ilvl="1">
      <w:start w:val="1"/>
      <w:numFmt w:val="decimalZero"/>
      <w:lvlText w:val="%1.%2"/>
      <w:lvlJc w:val="left"/>
      <w:pPr>
        <w:ind w:left="1530" w:hanging="1530"/>
      </w:pPr>
      <w:rPr>
        <w:rFonts w:hint="default"/>
      </w:rPr>
    </w:lvl>
    <w:lvl w:ilvl="2">
      <w:start w:val="12"/>
      <w:numFmt w:val="decimalZero"/>
      <w:lvlText w:val="%1.%2.%3"/>
      <w:lvlJc w:val="left"/>
      <w:pPr>
        <w:ind w:left="1530" w:hanging="1530"/>
      </w:pPr>
      <w:rPr>
        <w:rFonts w:hint="default"/>
      </w:rPr>
    </w:lvl>
    <w:lvl w:ilvl="3">
      <w:start w:val="7"/>
      <w:numFmt w:val="decimalZero"/>
      <w:lvlText w:val="%1.%2.%3.%4"/>
      <w:lvlJc w:val="left"/>
      <w:pPr>
        <w:ind w:left="1530" w:hanging="1530"/>
      </w:pPr>
      <w:rPr>
        <w:rFonts w:hint="default"/>
        <w:b/>
      </w:rPr>
    </w:lvl>
    <w:lvl w:ilvl="4">
      <w:start w:val="1"/>
      <w:numFmt w:val="decimal"/>
      <w:lvlText w:val="%1.%2.%3.%4.%5"/>
      <w:lvlJc w:val="left"/>
      <w:pPr>
        <w:ind w:left="1530" w:hanging="1530"/>
      </w:pPr>
      <w:rPr>
        <w:rFonts w:hint="default"/>
      </w:rPr>
    </w:lvl>
    <w:lvl w:ilvl="5">
      <w:start w:val="1"/>
      <w:numFmt w:val="decimal"/>
      <w:lvlText w:val="%1.%2.%3.%4.%5.%6"/>
      <w:lvlJc w:val="left"/>
      <w:pPr>
        <w:ind w:left="1530" w:hanging="1530"/>
      </w:pPr>
      <w:rPr>
        <w:rFonts w:hint="default"/>
      </w:rPr>
    </w:lvl>
    <w:lvl w:ilvl="6">
      <w:start w:val="1"/>
      <w:numFmt w:val="decimal"/>
      <w:lvlText w:val="%1.%2.%3.%4.%5.%6.%7"/>
      <w:lvlJc w:val="left"/>
      <w:pPr>
        <w:ind w:left="1530" w:hanging="153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0A"/>
    <w:rsid w:val="00022CCE"/>
    <w:rsid w:val="000354E2"/>
    <w:rsid w:val="00047FCF"/>
    <w:rsid w:val="000618E6"/>
    <w:rsid w:val="00067559"/>
    <w:rsid w:val="000A1186"/>
    <w:rsid w:val="000A124D"/>
    <w:rsid w:val="000A350F"/>
    <w:rsid w:val="000B525A"/>
    <w:rsid w:val="000C3C61"/>
    <w:rsid w:val="000D4C5C"/>
    <w:rsid w:val="000F2BE5"/>
    <w:rsid w:val="00101CDF"/>
    <w:rsid w:val="001121AB"/>
    <w:rsid w:val="0014070B"/>
    <w:rsid w:val="00157A26"/>
    <w:rsid w:val="001618C8"/>
    <w:rsid w:val="0017405D"/>
    <w:rsid w:val="00182B69"/>
    <w:rsid w:val="00184A4C"/>
    <w:rsid w:val="001A3218"/>
    <w:rsid w:val="001B09CB"/>
    <w:rsid w:val="001B6D5F"/>
    <w:rsid w:val="001C1D0A"/>
    <w:rsid w:val="001C679D"/>
    <w:rsid w:val="001E28AC"/>
    <w:rsid w:val="001E450A"/>
    <w:rsid w:val="001E6078"/>
    <w:rsid w:val="00223294"/>
    <w:rsid w:val="00224E63"/>
    <w:rsid w:val="00227E7B"/>
    <w:rsid w:val="00247E8D"/>
    <w:rsid w:val="00251391"/>
    <w:rsid w:val="002537A2"/>
    <w:rsid w:val="002547A7"/>
    <w:rsid w:val="00266F8A"/>
    <w:rsid w:val="002746F2"/>
    <w:rsid w:val="00280D52"/>
    <w:rsid w:val="00280EF2"/>
    <w:rsid w:val="0028753B"/>
    <w:rsid w:val="002A5210"/>
    <w:rsid w:val="002B0043"/>
    <w:rsid w:val="002B7472"/>
    <w:rsid w:val="002C73AF"/>
    <w:rsid w:val="002E2CB0"/>
    <w:rsid w:val="002E78EC"/>
    <w:rsid w:val="003061A4"/>
    <w:rsid w:val="00313CC4"/>
    <w:rsid w:val="0035121D"/>
    <w:rsid w:val="00361358"/>
    <w:rsid w:val="0036229A"/>
    <w:rsid w:val="003767BA"/>
    <w:rsid w:val="00377469"/>
    <w:rsid w:val="00377471"/>
    <w:rsid w:val="00382AE4"/>
    <w:rsid w:val="003908D5"/>
    <w:rsid w:val="003B0FF6"/>
    <w:rsid w:val="003C022B"/>
    <w:rsid w:val="003C198B"/>
    <w:rsid w:val="003C3518"/>
    <w:rsid w:val="003C5434"/>
    <w:rsid w:val="003D2EC7"/>
    <w:rsid w:val="00402AF5"/>
    <w:rsid w:val="00432A5B"/>
    <w:rsid w:val="004455A2"/>
    <w:rsid w:val="00457684"/>
    <w:rsid w:val="004655E0"/>
    <w:rsid w:val="00480162"/>
    <w:rsid w:val="004A713D"/>
    <w:rsid w:val="004B336E"/>
    <w:rsid w:val="004D106C"/>
    <w:rsid w:val="004D480F"/>
    <w:rsid w:val="004E1351"/>
    <w:rsid w:val="004E1CBC"/>
    <w:rsid w:val="004E79F5"/>
    <w:rsid w:val="004F4EFC"/>
    <w:rsid w:val="00502794"/>
    <w:rsid w:val="00524F68"/>
    <w:rsid w:val="005366F5"/>
    <w:rsid w:val="005416F7"/>
    <w:rsid w:val="00546F31"/>
    <w:rsid w:val="00553091"/>
    <w:rsid w:val="00554910"/>
    <w:rsid w:val="00565832"/>
    <w:rsid w:val="00567592"/>
    <w:rsid w:val="00570055"/>
    <w:rsid w:val="00584F21"/>
    <w:rsid w:val="0059161C"/>
    <w:rsid w:val="00591A15"/>
    <w:rsid w:val="005A2C4A"/>
    <w:rsid w:val="005B52E6"/>
    <w:rsid w:val="005E4330"/>
    <w:rsid w:val="005F4CF9"/>
    <w:rsid w:val="005F7E91"/>
    <w:rsid w:val="006022E6"/>
    <w:rsid w:val="00602C26"/>
    <w:rsid w:val="00602EEE"/>
    <w:rsid w:val="00607237"/>
    <w:rsid w:val="0061172D"/>
    <w:rsid w:val="006247E2"/>
    <w:rsid w:val="006250FD"/>
    <w:rsid w:val="00626FBC"/>
    <w:rsid w:val="006312E3"/>
    <w:rsid w:val="00631367"/>
    <w:rsid w:val="00632492"/>
    <w:rsid w:val="00633C6F"/>
    <w:rsid w:val="006442EE"/>
    <w:rsid w:val="00644BBF"/>
    <w:rsid w:val="00645481"/>
    <w:rsid w:val="00651A99"/>
    <w:rsid w:val="00655A33"/>
    <w:rsid w:val="00655C64"/>
    <w:rsid w:val="00657B13"/>
    <w:rsid w:val="00664A6B"/>
    <w:rsid w:val="0068250B"/>
    <w:rsid w:val="00682D4F"/>
    <w:rsid w:val="00683BDE"/>
    <w:rsid w:val="00687F90"/>
    <w:rsid w:val="0069273C"/>
    <w:rsid w:val="006A0C4A"/>
    <w:rsid w:val="006A6EFF"/>
    <w:rsid w:val="006B586F"/>
    <w:rsid w:val="006C6B7E"/>
    <w:rsid w:val="006D5F17"/>
    <w:rsid w:val="006F73AA"/>
    <w:rsid w:val="006F77DC"/>
    <w:rsid w:val="0070116E"/>
    <w:rsid w:val="007023DA"/>
    <w:rsid w:val="007036CF"/>
    <w:rsid w:val="00707E4D"/>
    <w:rsid w:val="007165C2"/>
    <w:rsid w:val="007234C8"/>
    <w:rsid w:val="00734648"/>
    <w:rsid w:val="0077103C"/>
    <w:rsid w:val="007736A8"/>
    <w:rsid w:val="00787C60"/>
    <w:rsid w:val="0079135C"/>
    <w:rsid w:val="0079476F"/>
    <w:rsid w:val="007C0F28"/>
    <w:rsid w:val="007C496B"/>
    <w:rsid w:val="007D7B34"/>
    <w:rsid w:val="007E19E9"/>
    <w:rsid w:val="007E34EA"/>
    <w:rsid w:val="00806954"/>
    <w:rsid w:val="00815477"/>
    <w:rsid w:val="00823083"/>
    <w:rsid w:val="008447E8"/>
    <w:rsid w:val="00857236"/>
    <w:rsid w:val="00874EC3"/>
    <w:rsid w:val="008A540C"/>
    <w:rsid w:val="008D0BCD"/>
    <w:rsid w:val="008D3514"/>
    <w:rsid w:val="008D7091"/>
    <w:rsid w:val="008E37AB"/>
    <w:rsid w:val="00906725"/>
    <w:rsid w:val="00907D47"/>
    <w:rsid w:val="009121E1"/>
    <w:rsid w:val="00915CAF"/>
    <w:rsid w:val="00932A03"/>
    <w:rsid w:val="009458E7"/>
    <w:rsid w:val="00946250"/>
    <w:rsid w:val="0096467C"/>
    <w:rsid w:val="00973F80"/>
    <w:rsid w:val="009835BA"/>
    <w:rsid w:val="009A7EB3"/>
    <w:rsid w:val="009C4EB6"/>
    <w:rsid w:val="009C7AAB"/>
    <w:rsid w:val="009D151F"/>
    <w:rsid w:val="009E781A"/>
    <w:rsid w:val="00A03298"/>
    <w:rsid w:val="00A05C04"/>
    <w:rsid w:val="00A2464C"/>
    <w:rsid w:val="00A32DAA"/>
    <w:rsid w:val="00A41769"/>
    <w:rsid w:val="00A61CE9"/>
    <w:rsid w:val="00A670C7"/>
    <w:rsid w:val="00A70AD8"/>
    <w:rsid w:val="00A8574C"/>
    <w:rsid w:val="00AA1B73"/>
    <w:rsid w:val="00AC3DFA"/>
    <w:rsid w:val="00AE5E5E"/>
    <w:rsid w:val="00AF4C83"/>
    <w:rsid w:val="00AF4CF0"/>
    <w:rsid w:val="00B00276"/>
    <w:rsid w:val="00B2088A"/>
    <w:rsid w:val="00B34E8C"/>
    <w:rsid w:val="00B41FD4"/>
    <w:rsid w:val="00B43CEF"/>
    <w:rsid w:val="00B50845"/>
    <w:rsid w:val="00B55D9D"/>
    <w:rsid w:val="00B66B55"/>
    <w:rsid w:val="00B67E68"/>
    <w:rsid w:val="00B83A65"/>
    <w:rsid w:val="00B83DB1"/>
    <w:rsid w:val="00B8448E"/>
    <w:rsid w:val="00BC09B8"/>
    <w:rsid w:val="00BD7AA9"/>
    <w:rsid w:val="00BF3237"/>
    <w:rsid w:val="00C07AF9"/>
    <w:rsid w:val="00C14AC3"/>
    <w:rsid w:val="00C23E51"/>
    <w:rsid w:val="00C307FE"/>
    <w:rsid w:val="00C41E86"/>
    <w:rsid w:val="00C70BA1"/>
    <w:rsid w:val="00C969E9"/>
    <w:rsid w:val="00CA3CEC"/>
    <w:rsid w:val="00CB0796"/>
    <w:rsid w:val="00CB2843"/>
    <w:rsid w:val="00CB523A"/>
    <w:rsid w:val="00CC5786"/>
    <w:rsid w:val="00CC5828"/>
    <w:rsid w:val="00CC7F5C"/>
    <w:rsid w:val="00CD18A8"/>
    <w:rsid w:val="00CD6A4A"/>
    <w:rsid w:val="00CE08B8"/>
    <w:rsid w:val="00CE3DDA"/>
    <w:rsid w:val="00CF3107"/>
    <w:rsid w:val="00CF3C3A"/>
    <w:rsid w:val="00CF4208"/>
    <w:rsid w:val="00D14718"/>
    <w:rsid w:val="00D1719C"/>
    <w:rsid w:val="00D248EA"/>
    <w:rsid w:val="00D42F6B"/>
    <w:rsid w:val="00D46827"/>
    <w:rsid w:val="00D55C91"/>
    <w:rsid w:val="00D72CE2"/>
    <w:rsid w:val="00D853EA"/>
    <w:rsid w:val="00D85B3D"/>
    <w:rsid w:val="00D972B5"/>
    <w:rsid w:val="00DA26BA"/>
    <w:rsid w:val="00DA6A44"/>
    <w:rsid w:val="00DB1875"/>
    <w:rsid w:val="00DD46EF"/>
    <w:rsid w:val="00DD6638"/>
    <w:rsid w:val="00DF4B58"/>
    <w:rsid w:val="00E22AA2"/>
    <w:rsid w:val="00E366DD"/>
    <w:rsid w:val="00E402AB"/>
    <w:rsid w:val="00E52709"/>
    <w:rsid w:val="00E63A58"/>
    <w:rsid w:val="00E772CD"/>
    <w:rsid w:val="00E82D0E"/>
    <w:rsid w:val="00E839F8"/>
    <w:rsid w:val="00E849A2"/>
    <w:rsid w:val="00E84BF1"/>
    <w:rsid w:val="00EC1349"/>
    <w:rsid w:val="00EE38E0"/>
    <w:rsid w:val="00EE44FE"/>
    <w:rsid w:val="00EE7C8E"/>
    <w:rsid w:val="00F020E5"/>
    <w:rsid w:val="00F040E7"/>
    <w:rsid w:val="00F237BE"/>
    <w:rsid w:val="00F30DCB"/>
    <w:rsid w:val="00F4414C"/>
    <w:rsid w:val="00F5342D"/>
    <w:rsid w:val="00F64478"/>
    <w:rsid w:val="00F764AF"/>
    <w:rsid w:val="00F845B9"/>
    <w:rsid w:val="00FB6BB1"/>
    <w:rsid w:val="00FD005E"/>
    <w:rsid w:val="00FD1930"/>
    <w:rsid w:val="00FE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C60"/>
  </w:style>
  <w:style w:type="paragraph" w:styleId="Footer">
    <w:name w:val="footer"/>
    <w:basedOn w:val="Normal"/>
    <w:link w:val="FooterChar"/>
    <w:uiPriority w:val="99"/>
    <w:unhideWhenUsed/>
    <w:rsid w:val="0078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60"/>
  </w:style>
  <w:style w:type="paragraph" w:styleId="ListParagraph">
    <w:name w:val="List Paragraph"/>
    <w:basedOn w:val="Normal"/>
    <w:uiPriority w:val="34"/>
    <w:qFormat/>
    <w:rsid w:val="000354E2"/>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C2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C60"/>
  </w:style>
  <w:style w:type="paragraph" w:styleId="Footer">
    <w:name w:val="footer"/>
    <w:basedOn w:val="Normal"/>
    <w:link w:val="FooterChar"/>
    <w:uiPriority w:val="99"/>
    <w:unhideWhenUsed/>
    <w:rsid w:val="0078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60"/>
  </w:style>
  <w:style w:type="paragraph" w:styleId="ListParagraph">
    <w:name w:val="List Paragraph"/>
    <w:basedOn w:val="Normal"/>
    <w:uiPriority w:val="34"/>
    <w:qFormat/>
    <w:rsid w:val="000354E2"/>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C2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5141">
      <w:bodyDiv w:val="1"/>
      <w:marLeft w:val="0"/>
      <w:marRight w:val="0"/>
      <w:marTop w:val="0"/>
      <w:marBottom w:val="0"/>
      <w:divBdr>
        <w:top w:val="none" w:sz="0" w:space="0" w:color="auto"/>
        <w:left w:val="none" w:sz="0" w:space="0" w:color="auto"/>
        <w:bottom w:val="none" w:sz="0" w:space="0" w:color="auto"/>
        <w:right w:val="none" w:sz="0" w:space="0" w:color="auto"/>
      </w:divBdr>
    </w:div>
    <w:div w:id="1043948009">
      <w:bodyDiv w:val="1"/>
      <w:marLeft w:val="0"/>
      <w:marRight w:val="0"/>
      <w:marTop w:val="0"/>
      <w:marBottom w:val="0"/>
      <w:divBdr>
        <w:top w:val="none" w:sz="0" w:space="0" w:color="auto"/>
        <w:left w:val="none" w:sz="0" w:space="0" w:color="auto"/>
        <w:bottom w:val="none" w:sz="0" w:space="0" w:color="auto"/>
        <w:right w:val="none" w:sz="0" w:space="0" w:color="auto"/>
      </w:divBdr>
    </w:div>
    <w:div w:id="18457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E124-BDE4-42D5-831F-A9936209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Larivee</dc:creator>
  <cp:lastModifiedBy>Elizabeth Larivee</cp:lastModifiedBy>
  <cp:revision>4</cp:revision>
  <cp:lastPrinted>2015-02-19T20:55:00Z</cp:lastPrinted>
  <dcterms:created xsi:type="dcterms:W3CDTF">2015-02-20T15:05:00Z</dcterms:created>
  <dcterms:modified xsi:type="dcterms:W3CDTF">2015-02-20T15:25:00Z</dcterms:modified>
</cp:coreProperties>
</file>